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87"/>
        <w:gridCol w:w="1419"/>
        <w:gridCol w:w="4730"/>
        <w:gridCol w:w="2539"/>
        <w:gridCol w:w="1011"/>
      </w:tblGrid>
      <w:tr w:rsidR="00416F7E" w14:paraId="607FCDD6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57481D1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049060E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31E2798D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585DE4D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5203AE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62D078C2" w14:textId="77777777" w:rsidTr="00416F7E">
        <w:trPr>
          <w:trHeight w:val="247"/>
        </w:trPr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86D8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Svazek obcí Přeloučska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7793BFD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7A33E2A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338A7C5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45E865EC" w14:textId="77777777" w:rsidTr="00416F7E">
        <w:trPr>
          <w:trHeight w:val="247"/>
        </w:trPr>
        <w:tc>
          <w:tcPr>
            <w:tcW w:w="7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B586EF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Masarykovo nám. 25, 535 01 Přelouč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314CF027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FA5C7A1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566820BF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7F9AE11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IČ 48157074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3B9AE01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3555526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25460A0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AFAE677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26A234D3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73BD1E18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9386F5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4514106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2DC546C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43955EE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3DD342B9" w14:textId="77777777" w:rsidTr="00416F7E">
        <w:trPr>
          <w:trHeight w:val="377"/>
        </w:trPr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1405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Rozpočet na rok 2021 - rozpis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3B15AAEA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494AADE5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0FE10B1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16F7E" w14:paraId="3EAA7258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6CB386AD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E42820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1882FEA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74709B78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F09310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73CCA6BF" w14:textId="77777777" w:rsidTr="00416F7E">
        <w:trPr>
          <w:trHeight w:val="247"/>
        </w:trPr>
        <w:tc>
          <w:tcPr>
            <w:tcW w:w="7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17888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Zůstatek peněžních prostředků k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31. 10. 2020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na ZBÚ cca v Kč: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4BC2F36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10123F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64BD9409" w14:textId="77777777" w:rsidTr="00416F7E">
        <w:trPr>
          <w:trHeight w:val="247"/>
        </w:trPr>
        <w:tc>
          <w:tcPr>
            <w:tcW w:w="7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25D13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závazné ukazatele stanoveny na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ODPa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3F031ADA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7529EEDD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31D6DA6F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57E511EF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09EDD08C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036652B8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078017BE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81B7EA8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39C915FB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1A86A147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9E5E92D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442F28A8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60378F8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E8AB185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479944E4" w14:textId="77777777">
        <w:trPr>
          <w:trHeight w:val="24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725D0FC7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OdPa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77333E1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Pol</w:t>
            </w:r>
            <w:proofErr w:type="spellEnd"/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03E1579E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Text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76EAED7C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Částka v Kč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DA5AAE1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5DB5536C" w14:textId="77777777">
        <w:trPr>
          <w:trHeight w:val="247"/>
        </w:trPr>
        <w:tc>
          <w:tcPr>
            <w:tcW w:w="1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DF4BFC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závazný ukazatel</w:t>
            </w: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16E5D8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rozpis</w:t>
            </w:r>
          </w:p>
        </w:tc>
        <w:tc>
          <w:tcPr>
            <w:tcW w:w="4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20615BF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E7D323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33FBCB5C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71255213" w14:textId="77777777">
        <w:trPr>
          <w:trHeight w:val="247"/>
        </w:trPr>
        <w:tc>
          <w:tcPr>
            <w:tcW w:w="1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04E4F9F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7514421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73AF76C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D6BE95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FE361A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4E9E7DF5" w14:textId="77777777">
        <w:trPr>
          <w:trHeight w:val="24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9505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3ACDE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8115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A88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Změna stavu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kr.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prostř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 na BÚ - zapojení zůstatku z minul. let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C06E7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800 000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A717B9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36F0589D" w14:textId="77777777">
        <w:trPr>
          <w:trHeight w:val="24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0BC1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6A63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33" w:fill="auto"/>
          </w:tcPr>
          <w:p w14:paraId="66540B5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Financování (8XXX)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33" w:fill="auto"/>
          </w:tcPr>
          <w:p w14:paraId="4143BD48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800 000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EC1413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14712266" w14:textId="77777777">
        <w:trPr>
          <w:trHeight w:val="24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845341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AC4C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5021</w:t>
            </w:r>
          </w:p>
        </w:tc>
        <w:tc>
          <w:tcPr>
            <w:tcW w:w="4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DAAEF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Ostatní osobní výdaje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78C5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140 000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3403E4E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477CB8EE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53416A8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0EE8D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5032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C5677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Povinné pojistné na veřejné zdravotní pojištění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D26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8 100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13D4B41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01967CB9" w14:textId="77777777">
        <w:trPr>
          <w:trHeight w:val="24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CF64C5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99908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5136</w:t>
            </w:r>
          </w:p>
        </w:tc>
        <w:tc>
          <w:tcPr>
            <w:tcW w:w="4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509BF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Knihy, učební pomůcky a tisk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C980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2E0B54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1EDBB784" w14:textId="77777777">
        <w:trPr>
          <w:trHeight w:val="24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B6D3A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EE07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5139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76D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Nákup materiálu jinde nezařazený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3E7AC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6AB90B8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06EF9A6C" w14:textId="77777777">
        <w:trPr>
          <w:trHeight w:val="24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002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F5AD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5167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050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Služby školení a vzdělávání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9B61C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77BC1E9E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279AD00C" w14:textId="77777777">
        <w:trPr>
          <w:trHeight w:val="24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3E10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869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5168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C3D8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Zprac.dat a služby souvis. s info. 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komunik.tech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3F47C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FD709A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705F94CB" w14:textId="77777777">
        <w:trPr>
          <w:trHeight w:val="24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C17A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348F7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5175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FEAD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Pohoštění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0F9D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B50A891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56301898" w14:textId="77777777">
        <w:trPr>
          <w:trHeight w:val="24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C32F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6310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49DA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5163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052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Služby peněžních ústavů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F55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4B0300C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37A5A82B" w14:textId="77777777">
        <w:trPr>
          <w:trHeight w:val="24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C701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3639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3DE6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5901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8891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Nespecifikované rezervy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FDF2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612 900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EA0533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551223EB" w14:textId="77777777">
        <w:trPr>
          <w:trHeight w:val="24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5A2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7C08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33" w:fill="auto"/>
          </w:tcPr>
          <w:p w14:paraId="41B202C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Výdaje celkem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33" w:fill="auto"/>
          </w:tcPr>
          <w:p w14:paraId="6521EEF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800 000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1D8CBDF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1CACAA84" w14:textId="77777777">
        <w:trPr>
          <w:trHeight w:val="209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33F8DC8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6D308E3D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7ACDB5A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40BE3B9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D0179D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3FF6A6CD" w14:textId="77777777">
        <w:trPr>
          <w:trHeight w:val="209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27164945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1D05A23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7C2C58F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4C5DDEC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838A3F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59C50839" w14:textId="77777777">
        <w:trPr>
          <w:trHeight w:val="209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7469D42C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1AFD83B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0AB1B967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5F225C5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43C563C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2A6BD9EC" w14:textId="77777777">
        <w:trPr>
          <w:trHeight w:val="1790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76D95708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0AECD66E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3AEAEBA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u w:val="single"/>
              </w:rPr>
              <w:t>zveřejňovací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u w:val="single"/>
              </w:rPr>
              <w:t xml:space="preserve"> povinnost u návrhu rozpočtu stanovenou § 5 odst. 3 zákona č. 23/2017 Sb.: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S návrhem rozpočtu na rozpočtový rok  zveřejňuje DSO informace (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výkazem Fin 2-12 k 31.10. tohoto roku viz příloha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) o schváleném rozpočtu na rozpočtový rok předcházející roku, na který je předkládán návrh rozpočtu  a o očekávaném, nebo skutečném plnění rozpočtu za předcházející rok.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615EB67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98ABC7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394A02D8" w14:textId="77777777">
        <w:trPr>
          <w:trHeight w:val="209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0694064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7C1BFEF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5EED347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4D03018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75DEC97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1EE8749E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675BF5D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4DF2AC4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71C890C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366668AD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1CA749D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5047209A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56CE931C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4DEE7E7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5176D7F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57485A8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DC4C1AF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07148203" w14:textId="77777777" w:rsidTr="00416F7E">
        <w:trPr>
          <w:trHeight w:val="247"/>
        </w:trPr>
        <w:tc>
          <w:tcPr>
            <w:tcW w:w="7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BA9F77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Rozpočet schválen dne:   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usnesením z jednání       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Valné hromady SOP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0A9BF86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C9479E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111EA348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38CC555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11F23FC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1584602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12686805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A6B4ABA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1B2555B8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5F6AAF3C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1AD185D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730831F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1C70C42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D22626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4EC8F25B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025640F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42065A3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08C06CDF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591D4C8D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40E972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22D02ECB" w14:textId="77777777" w:rsidTr="00416F7E">
        <w:trPr>
          <w:trHeight w:val="247"/>
        </w:trPr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066255" w14:textId="20A72622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Podpis před</w:t>
            </w:r>
            <w:r w:rsidR="00B17038"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edy SOP: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0FA5EA2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6B13D1B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726188F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674C8774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279FEB1A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Razítko: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D0B179E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6D95D3B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27E768EC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73B0F8FA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7F3D42EC" w14:textId="77777777" w:rsidR="00250736" w:rsidRDefault="00250736"/>
    <w:sectPr w:rsidR="00250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7E"/>
    <w:rsid w:val="00250736"/>
    <w:rsid w:val="00416F7E"/>
    <w:rsid w:val="00B1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892F"/>
  <w15:chartTrackingRefBased/>
  <w15:docId w15:val="{A3818AE6-0B02-4B87-88EA-95898F9C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Burešová</dc:creator>
  <cp:keywords/>
  <dc:description/>
  <cp:lastModifiedBy>Irena Burešová</cp:lastModifiedBy>
  <cp:revision>3</cp:revision>
  <dcterms:created xsi:type="dcterms:W3CDTF">2020-11-19T08:39:00Z</dcterms:created>
  <dcterms:modified xsi:type="dcterms:W3CDTF">2020-11-19T11:21:00Z</dcterms:modified>
</cp:coreProperties>
</file>